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6" w:rsidRPr="00882B96" w:rsidRDefault="00882B96" w:rsidP="00882B9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82B9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82B96">
        <w:rPr>
          <w:rFonts w:ascii="Times New Roman" w:hAnsi="Times New Roman" w:cs="Times New Roman"/>
          <w:sz w:val="24"/>
          <w:szCs w:val="24"/>
        </w:rPr>
        <w:br/>
      </w:r>
    </w:p>
    <w:p w:rsidR="00882B96" w:rsidRPr="00882B96" w:rsidRDefault="00882B96" w:rsidP="00882B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Зарегистрировано в Минюсте России 27 марта 2015 г. N 36589</w:t>
      </w:r>
    </w:p>
    <w:p w:rsidR="00882B96" w:rsidRPr="00882B96" w:rsidRDefault="00882B96" w:rsidP="00882B9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ПРИКАЗ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от 12 марта 2015 г. N 207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ВЫСШЕГО ОБРАЗОВАНИЯ ПО НАПРАВЛЕНИЮ ПОДГОТОВКИ 09.03.03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ПРИКЛАДНАЯ ИНФОРМАТИКА (УРОВЕНЬ БАКАЛАВРИАТА)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5.2.41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7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4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09.03.03 Прикладная информатика (уровень бакалавриата).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декабря 2009 г. N 783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"бакалавр")" (зарегистрирован Министерством юстиции Российской Федерации 5 февраля 2010 г., регистрационный N 16278);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пункт 140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Министр</w:t>
      </w: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Д.В.ЛИВАНОВ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Приложение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Утвержден</w:t>
      </w: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</w:t>
      </w: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от 12 марта 2015 г. N 207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82B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БАКАЛАВРИАТ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82B96" w:rsidRPr="00882B96" w:rsidRDefault="00882B96" w:rsidP="00882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- общекультурные компетенции;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ОПК - общепрофессиональные компетенции;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III. ХАРАКТЕРИСТИКА НАПРАВЛЕНИЯ ПОДГОТОВКИ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(далее - </w:t>
      </w:r>
      <w:proofErr w:type="spellStart"/>
      <w:r w:rsidRPr="00882B9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82B96">
        <w:rPr>
          <w:rFonts w:ascii="Times New Roman" w:hAnsi="Times New Roman" w:cs="Times New Roman"/>
          <w:sz w:val="24"/>
          <w:szCs w:val="24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бакалавриата: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882B9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82B96">
        <w:rPr>
          <w:rFonts w:ascii="Times New Roman" w:hAnsi="Times New Roman" w:cs="Times New Roman"/>
          <w:sz w:val="24"/>
          <w:szCs w:val="24"/>
        </w:rPr>
        <w:t>.;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Объем программы бакалавриата за один учебный год в очно-заочной или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формах обучения не может составлять более 75 </w:t>
      </w:r>
      <w:proofErr w:type="spellStart"/>
      <w:r w:rsidRPr="00882B9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82B96">
        <w:rPr>
          <w:rFonts w:ascii="Times New Roman" w:hAnsi="Times New Roman" w:cs="Times New Roman"/>
          <w:sz w:val="24"/>
          <w:szCs w:val="24"/>
        </w:rPr>
        <w:t>.;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lastRenderedPageBreak/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Объем программы бакалавриата за один учебный год при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индивидуальному плану вне зависимости от формы обучения не может составлять более 75 </w:t>
      </w:r>
      <w:proofErr w:type="spellStart"/>
      <w:r w:rsidRPr="00882B9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82B96">
        <w:rPr>
          <w:rFonts w:ascii="Times New Roman" w:hAnsi="Times New Roman" w:cs="Times New Roman"/>
          <w:sz w:val="24"/>
          <w:szCs w:val="24"/>
        </w:rPr>
        <w:t>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3.5. Реализация программы бакалавриата возможна с использованием сетевой формы.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882B96" w:rsidRPr="00882B96" w:rsidRDefault="00882B96" w:rsidP="00882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ВЫПУСКНИКОВ, ОСВОИВШИХ ПРОГРАММУ БАКАЛАВРИАТА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выпускников, освоивших программу бакалавриата, включает: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проектная;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аналитическая;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научно-исследовательская.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lastRenderedPageBreak/>
        <w:t>академического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бакалавриата);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бакалавриата).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проведении переговоров с заказчиком и выявление его информационных потребностей;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проведение работ по описанию информационного обеспечения и реализации бизнес-процессов предприятия заказчика;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техническом и рабочем проектировании компонентов информационных систем в соответствии со спецификой профиля подготовки;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программирование в ходе разработки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документирование компонентов информационной системы на стадиях жизненного цикла;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проведение работ по инсталляции программного обеспечения информационных систем (далее - ИС) и загрузке баз данных;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настройка параметров ИС и тестирование результатов настройки;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ведение технической документации;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тестирование компонентов ИС по заданным сценариям;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экспертном тестировании ИС на этапе опытной эксплуатации;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начальное обучение и консультирование пользователей по вопросам эксплуатации информационных систем;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осуществление технического сопровождения информационных систем в процессе ее эксплуатации; информационное обеспечение прикладных процессов;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проведении переговоров с заказчиком и презентация проектов;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координация работ по созданию, адаптации и сопровождению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организации работ по управлению проектом информационных систем;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взаимодействие с заказчиком в процессе реализации проекта;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участие в управлении техническим сопровождением информационной системы в процессе ее эксплуатации;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организации информационно-телекоммуникационной инфраструктуры и управлении информационной безопасностью информационных систем;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участие в организации и управлении информационными ресурсами и сервисами;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анализ и выбор проектных решений по созданию и модификации информационных систем;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анализ и выбор программно-технологических платформ и сервисов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анализ результатов тестирования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оценка затрат и рисков проектных решений, эффективности информационной системы;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БАКАЛАВРИАТА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разрабатывать, внедрять и адаптировать прикладное программное обеспечение (ПК-2);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проектировать ИС в соответствии с профилем подготовки по видам обеспечения (ПК-3);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документировать процессы создания информационных систем на стадиях жизненного цикла (ПК-4);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собирать детальную информацию для формализации требований пользователей заказчика (ПК-6);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принимать участие во внедрении, адаптации и настройке информационных систем (ПК-10);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эксплуатировать и сопровождать информационные системы и сервисы (ПК-11);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проводить тестирование компонентов программного обеспечения ИС (ПК-12);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осуществлять тестирование компонентов информационных систем по заданным сценариям (ПК-15);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осуществлять презентацию информационной системы и начальное обучение пользователей (ПК-16);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принимать участие в управлении проектами создания информационных систем на стадиях жизненного цикла (ПК-17);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принимать участие в организации ИТ-инфраструктуры и управлении информационной безопасностью (ПК-18);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способностью осуществлять и обосновывать выбор проектных решений по видам обеспечения информационных систем (ПК-20);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 (ПК-21);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5.7. При разработке программы бакалавриата требования к результатам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VI. ТРЕБОВАНИЯ К СТРУКТУРЕ ПРОГРАММЫ БАКАЛАВРИАТА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6.2. Программа бакалавриата состоит из следующих блоков: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Блок 2 "Практики", который в полном объеме относится к вариативной части программы.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Подпункт 5.2.1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2B96" w:rsidRPr="00882B96" w:rsidSect="00240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B96" w:rsidRPr="00882B96" w:rsidRDefault="00882B96" w:rsidP="00882B9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бакалавриата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Таблица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4033"/>
        <w:gridCol w:w="2080"/>
        <w:gridCol w:w="2081"/>
      </w:tblGrid>
      <w:tr w:rsidR="00882B96" w:rsidRPr="00882B96">
        <w:tc>
          <w:tcPr>
            <w:tcW w:w="5478" w:type="dxa"/>
            <w:gridSpan w:val="2"/>
            <w:vMerge w:val="restart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4161" w:type="dxa"/>
            <w:gridSpan w:val="2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бакалавриата в </w:t>
            </w:r>
            <w:proofErr w:type="spellStart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B96" w:rsidRPr="00882B96">
        <w:tc>
          <w:tcPr>
            <w:tcW w:w="5478" w:type="dxa"/>
            <w:gridSpan w:val="2"/>
            <w:vMerge/>
          </w:tcPr>
          <w:p w:rsidR="00882B96" w:rsidRPr="00882B96" w:rsidRDefault="00882B96" w:rsidP="0088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882B96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</w:t>
            </w:r>
          </w:p>
        </w:tc>
      </w:tr>
      <w:tr w:rsidR="00882B96" w:rsidRPr="00882B96">
        <w:tc>
          <w:tcPr>
            <w:tcW w:w="1445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82B96" w:rsidRPr="00882B96">
        <w:tc>
          <w:tcPr>
            <w:tcW w:w="1445" w:type="dxa"/>
            <w:vMerge w:val="restart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105 - 114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96 - 105</w:t>
            </w:r>
          </w:p>
        </w:tc>
      </w:tr>
      <w:tr w:rsidR="00882B96" w:rsidRPr="00882B96">
        <w:tc>
          <w:tcPr>
            <w:tcW w:w="1445" w:type="dxa"/>
            <w:vMerge/>
          </w:tcPr>
          <w:p w:rsidR="00882B96" w:rsidRPr="00882B96" w:rsidRDefault="00882B96" w:rsidP="0088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102 - 111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102 - 111</w:t>
            </w:r>
          </w:p>
        </w:tc>
      </w:tr>
      <w:tr w:rsidR="00882B96" w:rsidRPr="00882B96">
        <w:tc>
          <w:tcPr>
            <w:tcW w:w="1445" w:type="dxa"/>
            <w:vMerge w:val="restart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</w:tr>
      <w:tr w:rsidR="00882B96" w:rsidRPr="00882B96">
        <w:tc>
          <w:tcPr>
            <w:tcW w:w="1445" w:type="dxa"/>
            <w:vMerge/>
          </w:tcPr>
          <w:p w:rsidR="00882B96" w:rsidRPr="00882B96" w:rsidRDefault="00882B96" w:rsidP="0088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15 - 18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</w:tr>
      <w:tr w:rsidR="00882B96" w:rsidRPr="00882B96">
        <w:tc>
          <w:tcPr>
            <w:tcW w:w="1445" w:type="dxa"/>
            <w:vMerge w:val="restart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882B96" w:rsidRPr="00882B96">
        <w:tc>
          <w:tcPr>
            <w:tcW w:w="1445" w:type="dxa"/>
            <w:vMerge/>
          </w:tcPr>
          <w:p w:rsidR="00882B96" w:rsidRPr="00882B96" w:rsidRDefault="00882B96" w:rsidP="0088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882B96" w:rsidRPr="00882B96">
        <w:tc>
          <w:tcPr>
            <w:tcW w:w="5478" w:type="dxa"/>
            <w:gridSpan w:val="2"/>
          </w:tcPr>
          <w:p w:rsidR="00882B96" w:rsidRPr="00882B96" w:rsidRDefault="00882B96" w:rsidP="00882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2080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1" w:type="dxa"/>
          </w:tcPr>
          <w:p w:rsidR="00882B96" w:rsidRPr="00882B96" w:rsidRDefault="00882B96" w:rsidP="00882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882B96" w:rsidRPr="00882B96" w:rsidRDefault="00882B96" w:rsidP="0088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2B96" w:rsidRPr="00882B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6.5. Дисциплины (модули) по физической культуре и спорту реализуются в рамках: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6.7. В Блок 2 "Практики" входят учебная и производственная, в том числе преддипломная, практики.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Способы проведения учебной практики: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выездная.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Типы производственной практики: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выездная.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Учебная и (или) производственная практики могут проводиться в структурных подразделениях организации.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VII. ТРЕБОВАНИЯ К УСЛОВИЯМ РЕАЛИЗАЦИИ</w:t>
      </w:r>
    </w:p>
    <w:p w:rsidR="00882B96" w:rsidRPr="00882B96" w:rsidRDefault="00882B96" w:rsidP="00882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ПРОГРАММЫ БАКАЛАВРИАТА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B96">
        <w:rPr>
          <w:rFonts w:ascii="Times New Roman" w:hAnsi="Times New Roman" w:cs="Times New Roman"/>
          <w:sz w:val="24"/>
          <w:szCs w:val="24"/>
        </w:rPr>
        <w:lastRenderedPageBreak/>
        <w:t xml:space="preserve">&lt;1&gt; Федеральный </w:t>
      </w:r>
      <w:hyperlink r:id="rId11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2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7.1.7.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</w:t>
      </w:r>
      <w:r w:rsidRPr="00882B96">
        <w:rPr>
          <w:rFonts w:ascii="Times New Roman" w:hAnsi="Times New Roman" w:cs="Times New Roman"/>
          <w:sz w:val="24"/>
          <w:szCs w:val="24"/>
        </w:rPr>
        <w:lastRenderedPageBreak/>
        <w:t>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</w:t>
      </w:r>
      <w:r w:rsidRPr="00882B96">
        <w:rPr>
          <w:rFonts w:ascii="Times New Roman" w:hAnsi="Times New Roman" w:cs="Times New Roman"/>
          <w:sz w:val="24"/>
          <w:szCs w:val="24"/>
        </w:rPr>
        <w:lastRenderedPageBreak/>
        <w:t>формах, адаптированных к ограничениям их здоровья.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бакалавриата.</w:t>
      </w:r>
    </w:p>
    <w:p w:rsidR="00882B96" w:rsidRPr="00882B96" w:rsidRDefault="00882B96" w:rsidP="00882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96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882B9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 w:rsidRPr="00882B9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82B9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82B96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96" w:rsidRPr="00882B96" w:rsidRDefault="00882B96" w:rsidP="00882B9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76901" w:rsidRPr="00882B96" w:rsidRDefault="00676901" w:rsidP="0088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901" w:rsidRPr="00882B96" w:rsidSect="00CF1C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96"/>
    <w:rsid w:val="00676901"/>
    <w:rsid w:val="008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A4F413ED979A44874FFDE184E4F053A3BF0B98A44E2438FF530086F51b4N" TargetMode="External"/><Relationship Id="rId13" Type="http://schemas.openxmlformats.org/officeDocument/2006/relationships/hyperlink" Target="consultantplus://offline/ref=F7CA4F413ED979A44874FFDE184E4F053A3BF4B9834AE2438FF530086F144F35EA5DF6351138427F5Bb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CA4F413ED979A44874FFDE184E4F05393BF6BE8348E2438FF530086F144F35EA5DF6351138427B5BbFN" TargetMode="External"/><Relationship Id="rId12" Type="http://schemas.openxmlformats.org/officeDocument/2006/relationships/hyperlink" Target="consultantplus://offline/ref=F7CA4F413ED979A44874FFDE184E4F053938F7B98648E2438FF530086F51b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A4F413ED979A44874FFDE184E4F05393BFEBD8A48E2438FF530086F144F35EA5DF635113842795BbCN" TargetMode="External"/><Relationship Id="rId11" Type="http://schemas.openxmlformats.org/officeDocument/2006/relationships/hyperlink" Target="consultantplus://offline/ref=F7CA4F413ED979A44874FFDE184E4F053932F5B9874EE2438FF530086F51b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CA4F413ED979A44874FFDE184E4F053A3FF4BC824CE2438FF530086F144F35EA5DF6351138427E5BbFN" TargetMode="External"/><Relationship Id="rId10" Type="http://schemas.openxmlformats.org/officeDocument/2006/relationships/hyperlink" Target="consultantplus://offline/ref=F7CA4F413ED979A44874FFDE184E4F05393BFEBD8A48E2438FF530086F144F35EA5DF6351138427D5B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A4F413ED979A44874FFDE184E4F053A3DF1BE8348E2438FF530086F144F35EA5DF63511384A7F5BbBN" TargetMode="External"/><Relationship Id="rId14" Type="http://schemas.openxmlformats.org/officeDocument/2006/relationships/hyperlink" Target="consultantplus://offline/ref=F7CA4F413ED979A44874FFDE184E4F053A3FF6B88444E2438FF530086F144F35EA5DF6351138427E5B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2018-01-15T13:27:00Z</dcterms:created>
  <dcterms:modified xsi:type="dcterms:W3CDTF">2018-01-15T13:28:00Z</dcterms:modified>
</cp:coreProperties>
</file>